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8B" w:rsidRDefault="001D6859" w:rsidP="001D6859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On 4 December 2008 and 23 April 2009, the Parliament of Queensland </w:t>
      </w:r>
      <w:r w:rsidR="00111A62">
        <w:rPr>
          <w:rFonts w:ascii="Arial" w:hAnsi="Arial" w:cs="Arial"/>
          <w:sz w:val="22"/>
          <w:szCs w:val="22"/>
        </w:rPr>
        <w:t xml:space="preserve">referred to </w:t>
      </w:r>
      <w:r>
        <w:rPr>
          <w:rFonts w:ascii="Arial" w:hAnsi="Arial" w:cs="Arial"/>
          <w:sz w:val="22"/>
          <w:szCs w:val="22"/>
        </w:rPr>
        <w:t xml:space="preserve">the Law, Justice and Safety Committee (formerly the Legal, Constitutional and Administrative Review Committee) </w:t>
      </w:r>
      <w:r w:rsidR="00111A62">
        <w:rPr>
          <w:rFonts w:ascii="Arial" w:hAnsi="Arial" w:cs="Arial"/>
          <w:sz w:val="22"/>
          <w:szCs w:val="22"/>
        </w:rPr>
        <w:t>the task of d</w:t>
      </w:r>
      <w:r>
        <w:rPr>
          <w:rFonts w:ascii="Arial" w:hAnsi="Arial" w:cs="Arial"/>
          <w:sz w:val="22"/>
          <w:szCs w:val="22"/>
        </w:rPr>
        <w:t>evelop</w:t>
      </w:r>
      <w:r w:rsidR="00111A62">
        <w:rPr>
          <w:rFonts w:ascii="Arial" w:hAnsi="Arial" w:cs="Arial"/>
          <w:sz w:val="22"/>
          <w:szCs w:val="22"/>
        </w:rPr>
        <w:t>ing a</w:t>
      </w:r>
      <w:r>
        <w:rPr>
          <w:rFonts w:ascii="Arial" w:hAnsi="Arial" w:cs="Arial"/>
          <w:sz w:val="22"/>
          <w:szCs w:val="22"/>
        </w:rPr>
        <w:t xml:space="preserve"> text for </w:t>
      </w:r>
      <w:r w:rsidR="007F59A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preamble to the </w:t>
      </w:r>
      <w:r>
        <w:rPr>
          <w:rFonts w:ascii="Arial" w:hAnsi="Arial" w:cs="Arial"/>
          <w:i/>
          <w:sz w:val="22"/>
          <w:szCs w:val="22"/>
        </w:rPr>
        <w:t>Constitution of Queensland 200</w:t>
      </w:r>
      <w:r w:rsidR="0094678B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.</w:t>
      </w:r>
      <w:r w:rsidR="0094678B">
        <w:rPr>
          <w:rFonts w:ascii="Arial" w:hAnsi="Arial" w:cs="Arial"/>
          <w:sz w:val="22"/>
          <w:szCs w:val="22"/>
        </w:rPr>
        <w:t xml:space="preserve">  </w:t>
      </w:r>
    </w:p>
    <w:p w:rsidR="0094678B" w:rsidRDefault="0094678B" w:rsidP="0094678B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drafting the text for a preamble to th</w:t>
      </w:r>
      <w:r w:rsidR="00111A62">
        <w:rPr>
          <w:rFonts w:ascii="Arial" w:hAnsi="Arial" w:cs="Arial"/>
          <w:sz w:val="22"/>
          <w:szCs w:val="22"/>
        </w:rPr>
        <w:t>e Queensland Constitution, the C</w:t>
      </w:r>
      <w:r>
        <w:rPr>
          <w:rFonts w:ascii="Arial" w:hAnsi="Arial" w:cs="Arial"/>
          <w:sz w:val="22"/>
          <w:szCs w:val="22"/>
        </w:rPr>
        <w:t xml:space="preserve">ommittee was directed to include both an aspirational statement to commemorate </w:t>
      </w:r>
      <w:r w:rsidR="007F59A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150</w:t>
      </w:r>
      <w:r w:rsidRPr="0094678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anniversary of establishment </w:t>
      </w:r>
      <w:r w:rsidR="007F59AF">
        <w:rPr>
          <w:rFonts w:ascii="Arial" w:hAnsi="Arial" w:cs="Arial"/>
          <w:sz w:val="22"/>
          <w:szCs w:val="22"/>
        </w:rPr>
        <w:t xml:space="preserve">of </w:t>
      </w:r>
      <w:smartTag w:uri="urn:schemas-microsoft-com:office:smarttags" w:element="State">
        <w:r w:rsidR="007F59AF">
          <w:rPr>
            <w:rFonts w:ascii="Arial" w:hAnsi="Arial" w:cs="Arial"/>
            <w:sz w:val="22"/>
            <w:szCs w:val="22"/>
          </w:rPr>
          <w:t>Queensland</w:t>
        </w:r>
      </w:smartTag>
      <w:r w:rsidR="007F59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a statement of recognition to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>’s Aboriginal and Torres Strait Islander peoples.</w:t>
      </w:r>
    </w:p>
    <w:p w:rsidR="0094678B" w:rsidRDefault="0094678B" w:rsidP="0094678B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3 September 2009, the Law, Justice and Safety Committee tabled </w:t>
      </w:r>
      <w:r w:rsidR="007A04BA">
        <w:rPr>
          <w:rFonts w:ascii="Arial" w:hAnsi="Arial" w:cs="Arial"/>
          <w:sz w:val="22"/>
          <w:szCs w:val="22"/>
        </w:rPr>
        <w:t>its</w:t>
      </w:r>
      <w:r>
        <w:rPr>
          <w:rFonts w:ascii="Arial" w:hAnsi="Arial" w:cs="Arial"/>
          <w:sz w:val="22"/>
          <w:szCs w:val="22"/>
        </w:rPr>
        <w:t xml:space="preserve"> report containing a draft text for a preamble to the Constitution.</w:t>
      </w:r>
    </w:p>
    <w:p w:rsidR="003B36B3" w:rsidRDefault="00111A62" w:rsidP="00111A62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Bill represents the Government response to the Committee’s report and adopts the Committee’s draft preamble text, with minor changes</w:t>
      </w:r>
      <w:r w:rsidR="003B36B3">
        <w:rPr>
          <w:rFonts w:ascii="Arial" w:hAnsi="Arial" w:cs="Arial"/>
          <w:sz w:val="22"/>
          <w:szCs w:val="22"/>
        </w:rPr>
        <w:t>, for insertion into</w:t>
      </w:r>
      <w:r>
        <w:rPr>
          <w:rFonts w:ascii="Arial" w:hAnsi="Arial" w:cs="Arial"/>
          <w:sz w:val="22"/>
          <w:szCs w:val="22"/>
        </w:rPr>
        <w:t xml:space="preserve"> the </w:t>
      </w:r>
      <w:r w:rsidR="003B36B3">
        <w:rPr>
          <w:rFonts w:ascii="Arial" w:hAnsi="Arial" w:cs="Arial"/>
          <w:i/>
          <w:sz w:val="22"/>
          <w:szCs w:val="22"/>
        </w:rPr>
        <w:t>Constitution of Queensland 2001</w:t>
      </w:r>
      <w:r w:rsidR="003B36B3">
        <w:rPr>
          <w:rFonts w:ascii="Arial" w:hAnsi="Arial" w:cs="Arial"/>
          <w:sz w:val="22"/>
          <w:szCs w:val="22"/>
        </w:rPr>
        <w:t xml:space="preserve">. </w:t>
      </w:r>
    </w:p>
    <w:p w:rsidR="003B36B3" w:rsidRDefault="003B36B3" w:rsidP="00111A62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preamble includes an aspirational statement to mark the 150</w:t>
      </w:r>
      <w:r w:rsidRPr="003B36B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anniversa</w:t>
      </w:r>
      <w:r w:rsidR="007F59AF">
        <w:rPr>
          <w:rFonts w:ascii="Arial" w:hAnsi="Arial" w:cs="Arial"/>
          <w:sz w:val="22"/>
          <w:szCs w:val="22"/>
        </w:rPr>
        <w:t>ry</w:t>
      </w:r>
      <w:r>
        <w:rPr>
          <w:rFonts w:ascii="Arial" w:hAnsi="Arial" w:cs="Arial"/>
          <w:sz w:val="22"/>
          <w:szCs w:val="22"/>
        </w:rPr>
        <w:t xml:space="preserve"> of the establishment of the 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 and gives due recognition to Aboriginal and Torres Strait Islander peoples as the </w:t>
      </w:r>
      <w:r w:rsidR="006F0A9A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irst Australians. </w:t>
      </w:r>
    </w:p>
    <w:p w:rsidR="00111A62" w:rsidRDefault="003B36B3" w:rsidP="00111A62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Bill also stipulates that </w:t>
      </w:r>
      <w:r w:rsidR="00111A62">
        <w:rPr>
          <w:rFonts w:ascii="Arial" w:hAnsi="Arial" w:cs="Arial"/>
          <w:sz w:val="22"/>
          <w:szCs w:val="22"/>
        </w:rPr>
        <w:t>the preamble is not to be used as an aid to statutory interpretation.</w:t>
      </w:r>
    </w:p>
    <w:p w:rsidR="001967B8" w:rsidRDefault="001967B8" w:rsidP="001967B8">
      <w:pPr>
        <w:numPr>
          <w:ilvl w:val="0"/>
          <w:numId w:val="43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12E9F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012E9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i/>
          <w:sz w:val="22"/>
          <w:szCs w:val="22"/>
        </w:rPr>
        <w:t>Constitution (Preamble) Amendment Bill 2009</w:t>
      </w:r>
      <w:r w:rsidRPr="00012E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introduction </w:t>
      </w:r>
      <w:r w:rsidRPr="00012E9F">
        <w:rPr>
          <w:rFonts w:ascii="Arial" w:hAnsi="Arial" w:cs="Arial"/>
          <w:sz w:val="22"/>
          <w:szCs w:val="22"/>
        </w:rPr>
        <w:t xml:space="preserve">into the </w:t>
      </w:r>
      <w:r>
        <w:rPr>
          <w:rFonts w:ascii="Arial" w:hAnsi="Arial" w:cs="Arial"/>
          <w:sz w:val="22"/>
          <w:szCs w:val="22"/>
        </w:rPr>
        <w:t>L</w:t>
      </w:r>
      <w:r w:rsidRPr="00012E9F">
        <w:rPr>
          <w:rFonts w:ascii="Arial" w:hAnsi="Arial" w:cs="Arial"/>
          <w:sz w:val="22"/>
          <w:szCs w:val="22"/>
        </w:rPr>
        <w:t xml:space="preserve">egislative </w:t>
      </w:r>
      <w:r>
        <w:rPr>
          <w:rFonts w:ascii="Arial" w:hAnsi="Arial" w:cs="Arial"/>
          <w:sz w:val="22"/>
          <w:szCs w:val="22"/>
        </w:rPr>
        <w:t>A</w:t>
      </w:r>
      <w:r w:rsidRPr="00012E9F">
        <w:rPr>
          <w:rFonts w:ascii="Arial" w:hAnsi="Arial" w:cs="Arial"/>
          <w:sz w:val="22"/>
          <w:szCs w:val="22"/>
        </w:rPr>
        <w:t>ssembly.</w:t>
      </w:r>
    </w:p>
    <w:p w:rsidR="001D6859" w:rsidRPr="00C07656" w:rsidRDefault="001D6859" w:rsidP="001D6859">
      <w:pPr>
        <w:jc w:val="both"/>
        <w:rPr>
          <w:rFonts w:ascii="Arial" w:hAnsi="Arial" w:cs="Arial"/>
          <w:sz w:val="22"/>
          <w:szCs w:val="22"/>
        </w:rPr>
      </w:pPr>
    </w:p>
    <w:p w:rsidR="001D6859" w:rsidRPr="00C07656" w:rsidRDefault="001D6859" w:rsidP="001D6859">
      <w:pPr>
        <w:keepNext/>
        <w:numPr>
          <w:ilvl w:val="0"/>
          <w:numId w:val="4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1967B8">
        <w:rPr>
          <w:rFonts w:ascii="Arial" w:hAnsi="Arial" w:cs="Arial"/>
          <w:i/>
          <w:sz w:val="22"/>
          <w:szCs w:val="22"/>
          <w:u w:val="single"/>
        </w:rPr>
        <w:t>:</w:t>
      </w:r>
    </w:p>
    <w:p w:rsidR="001D6859" w:rsidRPr="001D6859" w:rsidRDefault="00AE4C28" w:rsidP="001D6859">
      <w:pPr>
        <w:numPr>
          <w:ilvl w:val="0"/>
          <w:numId w:val="44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D6859" w:rsidRPr="00785EBA">
          <w:rPr>
            <w:rStyle w:val="Hyperlink"/>
            <w:rFonts w:ascii="Arial" w:hAnsi="Arial" w:cs="Arial"/>
            <w:i/>
            <w:sz w:val="22"/>
            <w:szCs w:val="22"/>
          </w:rPr>
          <w:t>Constitution (Preamble) Amendment Bill 2009</w:t>
        </w:r>
      </w:hyperlink>
      <w:r w:rsidR="001967B8">
        <w:rPr>
          <w:rFonts w:ascii="Arial" w:hAnsi="Arial" w:cs="Arial"/>
          <w:i/>
          <w:sz w:val="22"/>
          <w:szCs w:val="22"/>
        </w:rPr>
        <w:t>.</w:t>
      </w:r>
    </w:p>
    <w:p w:rsidR="001D6859" w:rsidRPr="00C07656" w:rsidRDefault="00AE4C28" w:rsidP="001D6859">
      <w:pPr>
        <w:numPr>
          <w:ilvl w:val="0"/>
          <w:numId w:val="44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967B8" w:rsidRPr="00785EB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1967B8">
        <w:rPr>
          <w:rFonts w:ascii="Arial" w:hAnsi="Arial" w:cs="Arial"/>
          <w:sz w:val="22"/>
          <w:szCs w:val="22"/>
        </w:rPr>
        <w:t>.</w:t>
      </w:r>
    </w:p>
    <w:p w:rsidR="001D6859" w:rsidRPr="00C07656" w:rsidRDefault="001D6859" w:rsidP="001D6859">
      <w:pPr>
        <w:rPr>
          <w:rFonts w:ascii="Arial" w:hAnsi="Arial" w:cs="Arial"/>
          <w:sz w:val="22"/>
          <w:szCs w:val="22"/>
        </w:rPr>
      </w:pPr>
    </w:p>
    <w:sectPr w:rsidR="001D6859" w:rsidRPr="00C07656" w:rsidSect="00B46A4E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96" w:rsidRDefault="00E75F96">
      <w:r>
        <w:separator/>
      </w:r>
    </w:p>
  </w:endnote>
  <w:endnote w:type="continuationSeparator" w:id="0">
    <w:p w:rsidR="00E75F96" w:rsidRDefault="00E7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62" w:rsidRPr="001141E1" w:rsidRDefault="00111A62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96" w:rsidRDefault="00E75F96">
      <w:r>
        <w:separator/>
      </w:r>
    </w:p>
  </w:footnote>
  <w:footnote w:type="continuationSeparator" w:id="0">
    <w:p w:rsidR="00E75F96" w:rsidRDefault="00E75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62" w:rsidRPr="000400F9" w:rsidRDefault="00082941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A6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11A62">
      <w:rPr>
        <w:rFonts w:ascii="Arial" w:hAnsi="Arial" w:cs="Arial"/>
        <w:b/>
        <w:sz w:val="22"/>
        <w:szCs w:val="22"/>
        <w:u w:val="single"/>
      </w:rPr>
      <w:t>month year</w:t>
    </w:r>
  </w:p>
  <w:p w:rsidR="00111A62" w:rsidRDefault="00111A62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111A62" w:rsidRDefault="00111A62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111A62" w:rsidRPr="00F10DF9" w:rsidRDefault="00111A62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A62" w:rsidRPr="005A6180" w:rsidRDefault="00082941" w:rsidP="005A6180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A6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111A62">
      <w:rPr>
        <w:rFonts w:ascii="Arial" w:hAnsi="Arial" w:cs="Arial"/>
        <w:b/>
        <w:sz w:val="22"/>
        <w:szCs w:val="22"/>
        <w:u w:val="single"/>
      </w:rPr>
      <w:t>October 2009</w:t>
    </w:r>
  </w:p>
  <w:p w:rsidR="00111A62" w:rsidRDefault="00111A62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Constitution</w:t>
    </w:r>
    <w:r w:rsidR="00A16683">
      <w:rPr>
        <w:rFonts w:ascii="Arial" w:hAnsi="Arial" w:cs="Arial"/>
        <w:b/>
        <w:sz w:val="22"/>
        <w:szCs w:val="22"/>
        <w:u w:val="single"/>
      </w:rPr>
      <w:t xml:space="preserve"> (Preamble) Amendment Bill 2009</w:t>
    </w:r>
  </w:p>
  <w:p w:rsidR="00111A62" w:rsidRDefault="00111A62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111A62" w:rsidRPr="00F10DF9" w:rsidRDefault="00111A62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133FF8"/>
    <w:multiLevelType w:val="hybridMultilevel"/>
    <w:tmpl w:val="98BAC27E"/>
    <w:lvl w:ilvl="0" w:tplc="1BF02E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806B394">
      <w:start w:val="1"/>
      <w:numFmt w:val="bullet"/>
      <w:lvlText w:val=""/>
      <w:lvlJc w:val="left"/>
      <w:pPr>
        <w:tabs>
          <w:tab w:val="num" w:pos="1797"/>
        </w:tabs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DF22FC0"/>
    <w:multiLevelType w:val="hybridMultilevel"/>
    <w:tmpl w:val="4EB291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7EB1D86"/>
    <w:multiLevelType w:val="hybridMultilevel"/>
    <w:tmpl w:val="9B8A6D8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8" w15:restartNumberingAfterBreak="0">
    <w:nsid w:val="59044769"/>
    <w:multiLevelType w:val="hybridMultilevel"/>
    <w:tmpl w:val="72965D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A618AD"/>
    <w:multiLevelType w:val="hybridMultilevel"/>
    <w:tmpl w:val="A1EA32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24"/>
  </w:num>
  <w:num w:numId="4">
    <w:abstractNumId w:val="41"/>
  </w:num>
  <w:num w:numId="5">
    <w:abstractNumId w:val="17"/>
  </w:num>
  <w:num w:numId="6">
    <w:abstractNumId w:val="38"/>
  </w:num>
  <w:num w:numId="7">
    <w:abstractNumId w:val="6"/>
  </w:num>
  <w:num w:numId="8">
    <w:abstractNumId w:val="31"/>
  </w:num>
  <w:num w:numId="9">
    <w:abstractNumId w:val="29"/>
  </w:num>
  <w:num w:numId="10">
    <w:abstractNumId w:val="22"/>
  </w:num>
  <w:num w:numId="11">
    <w:abstractNumId w:val="7"/>
  </w:num>
  <w:num w:numId="12">
    <w:abstractNumId w:val="34"/>
  </w:num>
  <w:num w:numId="13">
    <w:abstractNumId w:val="23"/>
  </w:num>
  <w:num w:numId="14">
    <w:abstractNumId w:val="27"/>
  </w:num>
  <w:num w:numId="15">
    <w:abstractNumId w:val="39"/>
  </w:num>
  <w:num w:numId="16">
    <w:abstractNumId w:val="27"/>
  </w:num>
  <w:num w:numId="17">
    <w:abstractNumId w:val="4"/>
  </w:num>
  <w:num w:numId="18">
    <w:abstractNumId w:val="21"/>
  </w:num>
  <w:num w:numId="19">
    <w:abstractNumId w:val="1"/>
  </w:num>
  <w:num w:numId="20">
    <w:abstractNumId w:val="15"/>
  </w:num>
  <w:num w:numId="21">
    <w:abstractNumId w:val="1"/>
  </w:num>
  <w:num w:numId="22">
    <w:abstractNumId w:val="39"/>
  </w:num>
  <w:num w:numId="23">
    <w:abstractNumId w:val="27"/>
  </w:num>
  <w:num w:numId="24">
    <w:abstractNumId w:val="4"/>
  </w:num>
  <w:num w:numId="25">
    <w:abstractNumId w:val="21"/>
  </w:num>
  <w:num w:numId="26">
    <w:abstractNumId w:val="2"/>
  </w:num>
  <w:num w:numId="27">
    <w:abstractNumId w:val="35"/>
  </w:num>
  <w:num w:numId="28">
    <w:abstractNumId w:val="11"/>
  </w:num>
  <w:num w:numId="29">
    <w:abstractNumId w:val="42"/>
  </w:num>
  <w:num w:numId="30">
    <w:abstractNumId w:val="14"/>
  </w:num>
  <w:num w:numId="31">
    <w:abstractNumId w:val="9"/>
  </w:num>
  <w:num w:numId="32">
    <w:abstractNumId w:val="8"/>
  </w:num>
  <w:num w:numId="33">
    <w:abstractNumId w:val="26"/>
  </w:num>
  <w:num w:numId="34">
    <w:abstractNumId w:val="33"/>
  </w:num>
  <w:num w:numId="35">
    <w:abstractNumId w:val="36"/>
  </w:num>
  <w:num w:numId="36">
    <w:abstractNumId w:val="10"/>
  </w:num>
  <w:num w:numId="37">
    <w:abstractNumId w:val="37"/>
  </w:num>
  <w:num w:numId="38">
    <w:abstractNumId w:val="20"/>
  </w:num>
  <w:num w:numId="39">
    <w:abstractNumId w:val="18"/>
  </w:num>
  <w:num w:numId="40">
    <w:abstractNumId w:val="16"/>
  </w:num>
  <w:num w:numId="41">
    <w:abstractNumId w:val="5"/>
  </w:num>
  <w:num w:numId="42">
    <w:abstractNumId w:val="13"/>
  </w:num>
  <w:num w:numId="43">
    <w:abstractNumId w:val="43"/>
  </w:num>
  <w:num w:numId="44">
    <w:abstractNumId w:val="40"/>
  </w:num>
  <w:num w:numId="45">
    <w:abstractNumId w:val="3"/>
  </w:num>
  <w:num w:numId="46">
    <w:abstractNumId w:val="12"/>
  </w:num>
  <w:num w:numId="47">
    <w:abstractNumId w:val="25"/>
  </w:num>
  <w:num w:numId="48">
    <w:abstractNumId w:val="32"/>
  </w:num>
  <w:num w:numId="49">
    <w:abstractNumId w:val="2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7A"/>
    <w:rsid w:val="00010C9A"/>
    <w:rsid w:val="000257A7"/>
    <w:rsid w:val="000455EC"/>
    <w:rsid w:val="00054BBC"/>
    <w:rsid w:val="0005520C"/>
    <w:rsid w:val="00060480"/>
    <w:rsid w:val="00062843"/>
    <w:rsid w:val="00082941"/>
    <w:rsid w:val="000851A4"/>
    <w:rsid w:val="000C0C89"/>
    <w:rsid w:val="000C5E25"/>
    <w:rsid w:val="000D6489"/>
    <w:rsid w:val="000E20D0"/>
    <w:rsid w:val="000E6B3F"/>
    <w:rsid w:val="000F12EF"/>
    <w:rsid w:val="000F5656"/>
    <w:rsid w:val="00102B35"/>
    <w:rsid w:val="00111A62"/>
    <w:rsid w:val="0013159B"/>
    <w:rsid w:val="001326BF"/>
    <w:rsid w:val="00134FAC"/>
    <w:rsid w:val="00147762"/>
    <w:rsid w:val="001519CD"/>
    <w:rsid w:val="00152B45"/>
    <w:rsid w:val="0017426C"/>
    <w:rsid w:val="00174613"/>
    <w:rsid w:val="00180EDB"/>
    <w:rsid w:val="00186FC3"/>
    <w:rsid w:val="00187603"/>
    <w:rsid w:val="00187946"/>
    <w:rsid w:val="00194F22"/>
    <w:rsid w:val="001967B8"/>
    <w:rsid w:val="00196861"/>
    <w:rsid w:val="001A024D"/>
    <w:rsid w:val="001B5D3E"/>
    <w:rsid w:val="001C4EC5"/>
    <w:rsid w:val="001C5C47"/>
    <w:rsid w:val="001D6859"/>
    <w:rsid w:val="001D6D63"/>
    <w:rsid w:val="001E5C90"/>
    <w:rsid w:val="001E7EEF"/>
    <w:rsid w:val="001F02E8"/>
    <w:rsid w:val="002475B6"/>
    <w:rsid w:val="00252E60"/>
    <w:rsid w:val="00257569"/>
    <w:rsid w:val="0026571A"/>
    <w:rsid w:val="002676EC"/>
    <w:rsid w:val="00271F95"/>
    <w:rsid w:val="0027412A"/>
    <w:rsid w:val="002806B7"/>
    <w:rsid w:val="0029502A"/>
    <w:rsid w:val="00297BAC"/>
    <w:rsid w:val="002B02FD"/>
    <w:rsid w:val="002B224E"/>
    <w:rsid w:val="002C392D"/>
    <w:rsid w:val="002D4245"/>
    <w:rsid w:val="002D6FE2"/>
    <w:rsid w:val="002E287D"/>
    <w:rsid w:val="002E5918"/>
    <w:rsid w:val="002F5782"/>
    <w:rsid w:val="003046FE"/>
    <w:rsid w:val="00310F46"/>
    <w:rsid w:val="00312AA0"/>
    <w:rsid w:val="00324714"/>
    <w:rsid w:val="003414C4"/>
    <w:rsid w:val="00354952"/>
    <w:rsid w:val="00354F8C"/>
    <w:rsid w:val="00355094"/>
    <w:rsid w:val="00360FD6"/>
    <w:rsid w:val="00361B46"/>
    <w:rsid w:val="003705D0"/>
    <w:rsid w:val="003715C8"/>
    <w:rsid w:val="00386206"/>
    <w:rsid w:val="00392ABB"/>
    <w:rsid w:val="003A2FE6"/>
    <w:rsid w:val="003B0DDC"/>
    <w:rsid w:val="003B36B3"/>
    <w:rsid w:val="003C5E7E"/>
    <w:rsid w:val="003E3006"/>
    <w:rsid w:val="00400656"/>
    <w:rsid w:val="00404BBA"/>
    <w:rsid w:val="00410F89"/>
    <w:rsid w:val="00433462"/>
    <w:rsid w:val="004367D0"/>
    <w:rsid w:val="00445C95"/>
    <w:rsid w:val="00451A6D"/>
    <w:rsid w:val="0045700A"/>
    <w:rsid w:val="00461844"/>
    <w:rsid w:val="004635C1"/>
    <w:rsid w:val="00475AEA"/>
    <w:rsid w:val="004822D4"/>
    <w:rsid w:val="00485E0A"/>
    <w:rsid w:val="00490C4D"/>
    <w:rsid w:val="004A578D"/>
    <w:rsid w:val="004C1B2A"/>
    <w:rsid w:val="004C565F"/>
    <w:rsid w:val="004C5A54"/>
    <w:rsid w:val="004C688B"/>
    <w:rsid w:val="004F2EA5"/>
    <w:rsid w:val="00510017"/>
    <w:rsid w:val="00515706"/>
    <w:rsid w:val="00515882"/>
    <w:rsid w:val="00516A7E"/>
    <w:rsid w:val="00522272"/>
    <w:rsid w:val="00525586"/>
    <w:rsid w:val="005367E5"/>
    <w:rsid w:val="00540C7B"/>
    <w:rsid w:val="005535C5"/>
    <w:rsid w:val="00560F27"/>
    <w:rsid w:val="0056466F"/>
    <w:rsid w:val="00575940"/>
    <w:rsid w:val="00580F33"/>
    <w:rsid w:val="00590713"/>
    <w:rsid w:val="00591C4E"/>
    <w:rsid w:val="00595143"/>
    <w:rsid w:val="0059637D"/>
    <w:rsid w:val="005A2C11"/>
    <w:rsid w:val="005A5013"/>
    <w:rsid w:val="005A6180"/>
    <w:rsid w:val="005C56F3"/>
    <w:rsid w:val="005C7F76"/>
    <w:rsid w:val="005D400B"/>
    <w:rsid w:val="005E408F"/>
    <w:rsid w:val="005F1ED3"/>
    <w:rsid w:val="005F5886"/>
    <w:rsid w:val="006051CB"/>
    <w:rsid w:val="00614D3C"/>
    <w:rsid w:val="00624A97"/>
    <w:rsid w:val="00627623"/>
    <w:rsid w:val="00630279"/>
    <w:rsid w:val="00631E60"/>
    <w:rsid w:val="00643DC0"/>
    <w:rsid w:val="00654517"/>
    <w:rsid w:val="0065620E"/>
    <w:rsid w:val="006619D4"/>
    <w:rsid w:val="00672AC0"/>
    <w:rsid w:val="006862CE"/>
    <w:rsid w:val="006903A8"/>
    <w:rsid w:val="0069427A"/>
    <w:rsid w:val="006A1FA0"/>
    <w:rsid w:val="006D27D4"/>
    <w:rsid w:val="006D3F7D"/>
    <w:rsid w:val="006F0676"/>
    <w:rsid w:val="006F0A9A"/>
    <w:rsid w:val="006F2F07"/>
    <w:rsid w:val="006F5C7C"/>
    <w:rsid w:val="007049CF"/>
    <w:rsid w:val="00706B3C"/>
    <w:rsid w:val="00722D58"/>
    <w:rsid w:val="00726D70"/>
    <w:rsid w:val="007370E8"/>
    <w:rsid w:val="00747101"/>
    <w:rsid w:val="00752CFA"/>
    <w:rsid w:val="0076161F"/>
    <w:rsid w:val="0077294C"/>
    <w:rsid w:val="00772AF9"/>
    <w:rsid w:val="00774813"/>
    <w:rsid w:val="00785EBA"/>
    <w:rsid w:val="00786DF1"/>
    <w:rsid w:val="007A04BA"/>
    <w:rsid w:val="007A6B61"/>
    <w:rsid w:val="007B41A5"/>
    <w:rsid w:val="007B6E85"/>
    <w:rsid w:val="007B7EC7"/>
    <w:rsid w:val="007C5D57"/>
    <w:rsid w:val="007C726D"/>
    <w:rsid w:val="007D1C77"/>
    <w:rsid w:val="007E18AD"/>
    <w:rsid w:val="007E4311"/>
    <w:rsid w:val="007F59AF"/>
    <w:rsid w:val="00803CB0"/>
    <w:rsid w:val="00820DA3"/>
    <w:rsid w:val="00827922"/>
    <w:rsid w:val="00832E6D"/>
    <w:rsid w:val="0083676C"/>
    <w:rsid w:val="0083708B"/>
    <w:rsid w:val="00841D37"/>
    <w:rsid w:val="00841F80"/>
    <w:rsid w:val="0085166C"/>
    <w:rsid w:val="00856692"/>
    <w:rsid w:val="0086403F"/>
    <w:rsid w:val="008668E1"/>
    <w:rsid w:val="008727EB"/>
    <w:rsid w:val="00887450"/>
    <w:rsid w:val="00890D06"/>
    <w:rsid w:val="0089652E"/>
    <w:rsid w:val="008A64D2"/>
    <w:rsid w:val="008A6853"/>
    <w:rsid w:val="008B434F"/>
    <w:rsid w:val="008C38F7"/>
    <w:rsid w:val="008C56B8"/>
    <w:rsid w:val="008E368A"/>
    <w:rsid w:val="0090158F"/>
    <w:rsid w:val="009158FC"/>
    <w:rsid w:val="00924DCC"/>
    <w:rsid w:val="0094678B"/>
    <w:rsid w:val="00952787"/>
    <w:rsid w:val="00970346"/>
    <w:rsid w:val="009710BC"/>
    <w:rsid w:val="009715B0"/>
    <w:rsid w:val="00980614"/>
    <w:rsid w:val="00984889"/>
    <w:rsid w:val="00987A01"/>
    <w:rsid w:val="00991CFC"/>
    <w:rsid w:val="00997C80"/>
    <w:rsid w:val="009B581E"/>
    <w:rsid w:val="009D1959"/>
    <w:rsid w:val="009D324F"/>
    <w:rsid w:val="009E3858"/>
    <w:rsid w:val="009E64A4"/>
    <w:rsid w:val="009F5419"/>
    <w:rsid w:val="00A00DF5"/>
    <w:rsid w:val="00A11FBB"/>
    <w:rsid w:val="00A16683"/>
    <w:rsid w:val="00A26897"/>
    <w:rsid w:val="00A335D1"/>
    <w:rsid w:val="00A50826"/>
    <w:rsid w:val="00A55E4D"/>
    <w:rsid w:val="00A6221E"/>
    <w:rsid w:val="00A63D72"/>
    <w:rsid w:val="00A676B9"/>
    <w:rsid w:val="00A71526"/>
    <w:rsid w:val="00A801FD"/>
    <w:rsid w:val="00A92EAE"/>
    <w:rsid w:val="00A9316E"/>
    <w:rsid w:val="00A96C88"/>
    <w:rsid w:val="00AB288E"/>
    <w:rsid w:val="00AC18A4"/>
    <w:rsid w:val="00AD277A"/>
    <w:rsid w:val="00AE4C28"/>
    <w:rsid w:val="00AE6038"/>
    <w:rsid w:val="00B03CEB"/>
    <w:rsid w:val="00B133B9"/>
    <w:rsid w:val="00B21DC9"/>
    <w:rsid w:val="00B21F0C"/>
    <w:rsid w:val="00B26013"/>
    <w:rsid w:val="00B3321A"/>
    <w:rsid w:val="00B33A14"/>
    <w:rsid w:val="00B34EA8"/>
    <w:rsid w:val="00B40A4D"/>
    <w:rsid w:val="00B46A4E"/>
    <w:rsid w:val="00B47527"/>
    <w:rsid w:val="00B577C5"/>
    <w:rsid w:val="00B60B90"/>
    <w:rsid w:val="00B6559C"/>
    <w:rsid w:val="00B66065"/>
    <w:rsid w:val="00B73CF2"/>
    <w:rsid w:val="00BA1351"/>
    <w:rsid w:val="00BB5E42"/>
    <w:rsid w:val="00BC06E3"/>
    <w:rsid w:val="00BC140B"/>
    <w:rsid w:val="00BE437D"/>
    <w:rsid w:val="00BE6F32"/>
    <w:rsid w:val="00BF543A"/>
    <w:rsid w:val="00BF6981"/>
    <w:rsid w:val="00BF6F54"/>
    <w:rsid w:val="00BF6FD4"/>
    <w:rsid w:val="00C12939"/>
    <w:rsid w:val="00C177C6"/>
    <w:rsid w:val="00C23ABB"/>
    <w:rsid w:val="00C2657F"/>
    <w:rsid w:val="00C30329"/>
    <w:rsid w:val="00C304F9"/>
    <w:rsid w:val="00C325A1"/>
    <w:rsid w:val="00C46C59"/>
    <w:rsid w:val="00C47444"/>
    <w:rsid w:val="00C56904"/>
    <w:rsid w:val="00C70DBC"/>
    <w:rsid w:val="00C8361E"/>
    <w:rsid w:val="00CB3466"/>
    <w:rsid w:val="00CC4731"/>
    <w:rsid w:val="00CC75AD"/>
    <w:rsid w:val="00CD450A"/>
    <w:rsid w:val="00CE0137"/>
    <w:rsid w:val="00CE05CC"/>
    <w:rsid w:val="00CE7993"/>
    <w:rsid w:val="00CF0639"/>
    <w:rsid w:val="00D04B92"/>
    <w:rsid w:val="00D242FE"/>
    <w:rsid w:val="00D44E94"/>
    <w:rsid w:val="00D47B27"/>
    <w:rsid w:val="00D65E90"/>
    <w:rsid w:val="00D80041"/>
    <w:rsid w:val="00D82079"/>
    <w:rsid w:val="00D9614F"/>
    <w:rsid w:val="00DA40B5"/>
    <w:rsid w:val="00DA4564"/>
    <w:rsid w:val="00DA66B6"/>
    <w:rsid w:val="00DB08C1"/>
    <w:rsid w:val="00DC47ED"/>
    <w:rsid w:val="00DE3C92"/>
    <w:rsid w:val="00E00BFE"/>
    <w:rsid w:val="00E03A49"/>
    <w:rsid w:val="00E05F8F"/>
    <w:rsid w:val="00E10C09"/>
    <w:rsid w:val="00E12EBA"/>
    <w:rsid w:val="00E1574E"/>
    <w:rsid w:val="00E1708D"/>
    <w:rsid w:val="00E211B0"/>
    <w:rsid w:val="00E4797D"/>
    <w:rsid w:val="00E60ABF"/>
    <w:rsid w:val="00E65F6C"/>
    <w:rsid w:val="00E6758B"/>
    <w:rsid w:val="00E7299C"/>
    <w:rsid w:val="00E75F96"/>
    <w:rsid w:val="00E775F7"/>
    <w:rsid w:val="00E96B91"/>
    <w:rsid w:val="00E97DB8"/>
    <w:rsid w:val="00EA6D8A"/>
    <w:rsid w:val="00EB4CD3"/>
    <w:rsid w:val="00EC06FB"/>
    <w:rsid w:val="00EC5232"/>
    <w:rsid w:val="00EC7C1F"/>
    <w:rsid w:val="00ED426A"/>
    <w:rsid w:val="00ED79BA"/>
    <w:rsid w:val="00EE5B20"/>
    <w:rsid w:val="00EF4CD1"/>
    <w:rsid w:val="00F074C2"/>
    <w:rsid w:val="00F17536"/>
    <w:rsid w:val="00F51E0D"/>
    <w:rsid w:val="00F52747"/>
    <w:rsid w:val="00F70553"/>
    <w:rsid w:val="00FA0188"/>
    <w:rsid w:val="00FA6D8A"/>
    <w:rsid w:val="00FB4077"/>
    <w:rsid w:val="00FB44DA"/>
    <w:rsid w:val="00FD6F0F"/>
    <w:rsid w:val="00FD7206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Authority%20to%20Introduce%20Pro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Proforma.dot</Template>
  <TotalTime>0</TotalTime>
  <Pages>1</Pages>
  <Words>219</Words>
  <Characters>1229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   </vt:lpstr>
    </vt:vector>
  </TitlesOfParts>
  <Manager/>
  <Company/>
  <LinksUpToDate>false</LinksUpToDate>
  <CharactersWithSpaces>1444</CharactersWithSpaces>
  <SharedDoc>false</SharedDoc>
  <HyperlinkBase>https://www.cabinet.qld.gov.au/documents/2009/Oct/Preamble/</HyperlinkBase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Attachments/Exp.pdf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   </dc:title>
  <dc:subject/>
  <dc:creator/>
  <cp:keywords>Parliament,Aboriginal,Constitution,Committees,Preamble</cp:keywords>
  <dc:description/>
  <cp:lastModifiedBy/>
  <cp:revision>2</cp:revision>
  <cp:lastPrinted>2009-10-15T05:30:00Z</cp:lastPrinted>
  <dcterms:created xsi:type="dcterms:W3CDTF">2017-10-24T22:03:00Z</dcterms:created>
  <dcterms:modified xsi:type="dcterms:W3CDTF">2018-03-06T00:59:00Z</dcterms:modified>
  <cp:category>Parliament,Aboriginal_and_Torres_Strait_Islander,Constitution,Committees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-643583885</vt:i4>
  </property>
  <property fmtid="{D5CDD505-2E9C-101B-9397-08002B2CF9AE}" pid="3" name="_NewReviewCycle">
    <vt:lpwstr/>
  </property>
  <property fmtid="{D5CDD505-2E9C-101B-9397-08002B2CF9AE}" pid="4" name="_PreviousAdHocReviewCycleID">
    <vt:i4>-1670769708</vt:i4>
  </property>
  <property fmtid="{D5CDD505-2E9C-101B-9397-08002B2CF9AE}" pid="5" name="_ReviewingToolsShownOnce">
    <vt:lpwstr/>
  </property>
</Properties>
</file>